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BB" w:rsidRDefault="009546BB" w:rsidP="009546BB">
      <w:pPr>
        <w:pStyle w:val="Default"/>
        <w:rPr>
          <w:b/>
          <w:bCs/>
          <w:i/>
          <w:iCs/>
          <w:sz w:val="22"/>
          <w:szCs w:val="22"/>
        </w:rPr>
      </w:pPr>
      <w:bookmarkStart w:id="0" w:name="_GoBack"/>
      <w:bookmarkEnd w:id="0"/>
      <w:r>
        <w:rPr>
          <w:b/>
          <w:bCs/>
          <w:i/>
          <w:iCs/>
          <w:sz w:val="22"/>
          <w:szCs w:val="22"/>
        </w:rPr>
        <w:t>English for Business – prove esame</w:t>
      </w:r>
    </w:p>
    <w:p w:rsidR="009546BB" w:rsidRPr="00455349" w:rsidRDefault="009546BB" w:rsidP="009546BB">
      <w:pPr>
        <w:pStyle w:val="Default"/>
        <w:rPr>
          <w:b/>
          <w:bCs/>
          <w:i/>
          <w:iCs/>
          <w:sz w:val="22"/>
          <w:szCs w:val="22"/>
        </w:rPr>
      </w:pPr>
    </w:p>
    <w:p w:rsidR="009546BB" w:rsidRPr="00455349" w:rsidRDefault="009546BB" w:rsidP="009546BB">
      <w:pPr>
        <w:pStyle w:val="Default"/>
        <w:rPr>
          <w:sz w:val="22"/>
          <w:szCs w:val="22"/>
        </w:rPr>
      </w:pPr>
    </w:p>
    <w:p w:rsidR="009546BB" w:rsidRDefault="009546BB" w:rsidP="009546BB">
      <w:pPr>
        <w:pStyle w:val="Testo2"/>
        <w:rPr>
          <w:rFonts w:ascii="Times New Roman" w:hAnsi="Times New Roman"/>
          <w:sz w:val="20"/>
        </w:rPr>
      </w:pPr>
      <w:r w:rsidRPr="009546BB">
        <w:rPr>
          <w:rFonts w:ascii="Times New Roman" w:hAnsi="Times New Roman"/>
          <w:b/>
          <w:sz w:val="20"/>
        </w:rPr>
        <w:t>La prova scritta,</w:t>
      </w:r>
      <w:r w:rsidRPr="00455349">
        <w:rPr>
          <w:rFonts w:ascii="Times New Roman" w:hAnsi="Times New Roman"/>
          <w:sz w:val="20"/>
        </w:rPr>
        <w:t xml:space="preserve"> informatizzata (in Blackboard) -  contenente domande di tipo open close, cloze test e domande a scelta multipla - sarà incentrata sulle strutture gramaticali e lessicali apprese nel corso. Gli  studenti dovranno dar prova di conoscere le strutture formali ed espressive della lingua inglese al livello intermediate. Il punteggio massimo raggiungibile sarà di 30/30.</w:t>
      </w:r>
    </w:p>
    <w:p w:rsidR="009546BB" w:rsidRDefault="009546BB" w:rsidP="009546BB">
      <w:pPr>
        <w:pStyle w:val="Testo2"/>
        <w:rPr>
          <w:rFonts w:ascii="Times New Roman" w:hAnsi="Times New Roman"/>
          <w:sz w:val="20"/>
        </w:rPr>
      </w:pPr>
    </w:p>
    <w:p w:rsidR="009546BB" w:rsidRDefault="009546BB" w:rsidP="009546BB">
      <w:pPr>
        <w:pStyle w:val="Testo2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Multiple choice – 10 domande (10 p)</w:t>
      </w:r>
    </w:p>
    <w:p w:rsidR="009546BB" w:rsidRDefault="009546BB" w:rsidP="009546BB">
      <w:pPr>
        <w:pStyle w:val="Testo2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Open close  - 10 domade (10 p)</w:t>
      </w:r>
    </w:p>
    <w:p w:rsidR="009546BB" w:rsidRPr="00455349" w:rsidRDefault="009546BB" w:rsidP="009546BB">
      <w:pPr>
        <w:pStyle w:val="Testo2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Close test – 10 domande (10 p)</w:t>
      </w:r>
    </w:p>
    <w:p w:rsidR="009546BB" w:rsidRPr="00455349" w:rsidRDefault="009546BB" w:rsidP="009546BB">
      <w:pPr>
        <w:pStyle w:val="Testo2"/>
        <w:rPr>
          <w:rFonts w:ascii="Times New Roman" w:hAnsi="Times New Roman"/>
          <w:sz w:val="20"/>
        </w:rPr>
      </w:pPr>
    </w:p>
    <w:p w:rsidR="009546BB" w:rsidRPr="00455349" w:rsidRDefault="009546BB" w:rsidP="009546BB">
      <w:pPr>
        <w:pStyle w:val="Testo2"/>
        <w:rPr>
          <w:rFonts w:ascii="Times New Roman" w:hAnsi="Times New Roman"/>
          <w:sz w:val="20"/>
        </w:rPr>
      </w:pPr>
      <w:r w:rsidRPr="009546BB">
        <w:rPr>
          <w:rFonts w:ascii="Times New Roman" w:hAnsi="Times New Roman"/>
          <w:b/>
          <w:sz w:val="20"/>
        </w:rPr>
        <w:t>La prova orale</w:t>
      </w:r>
      <w:r w:rsidRPr="00455349">
        <w:rPr>
          <w:rFonts w:ascii="Times New Roman" w:hAnsi="Times New Roman"/>
          <w:sz w:val="20"/>
        </w:rPr>
        <w:t xml:space="preserve"> sarà un breve colloquio</w:t>
      </w:r>
      <w:r>
        <w:rPr>
          <w:rFonts w:ascii="Times New Roman" w:hAnsi="Times New Roman"/>
          <w:sz w:val="20"/>
        </w:rPr>
        <w:t xml:space="preserve">/presentazione (max 10 slides) </w:t>
      </w:r>
      <w:r w:rsidRPr="00455349">
        <w:rPr>
          <w:rFonts w:ascii="Times New Roman" w:hAnsi="Times New Roman"/>
          <w:sz w:val="20"/>
        </w:rPr>
        <w:t>sui temi contenuti nel programma e sulle esercitazioni pratiche svolte durante le lezioni.  Lo studente dovrà saper rispondere a domande di contenuto e a quesiti pratici dimostrando capacità di comprensione della lingua scritta e rielaborazione orale. La prova orale riceverà una valutazione massima di 30/30.</w:t>
      </w:r>
    </w:p>
    <w:p w:rsidR="009546BB" w:rsidRPr="00455349" w:rsidRDefault="009546BB" w:rsidP="009546BB">
      <w:pPr>
        <w:pStyle w:val="Testo2"/>
        <w:rPr>
          <w:rFonts w:ascii="Times New Roman" w:hAnsi="Times New Roman"/>
          <w:sz w:val="20"/>
        </w:rPr>
      </w:pPr>
      <w:r w:rsidRPr="00455349">
        <w:rPr>
          <w:rFonts w:ascii="Times New Roman" w:hAnsi="Times New Roman"/>
          <w:sz w:val="20"/>
        </w:rPr>
        <w:t>Il voto finale sarà la media aritmentica delle due prove che avranno un peso del 50%.</w:t>
      </w:r>
    </w:p>
    <w:p w:rsidR="009546BB" w:rsidRPr="00455349" w:rsidRDefault="009546BB" w:rsidP="009546BB">
      <w:pPr>
        <w:pStyle w:val="Default"/>
        <w:rPr>
          <w:sz w:val="20"/>
          <w:szCs w:val="20"/>
        </w:rPr>
      </w:pPr>
    </w:p>
    <w:p w:rsidR="009546BB" w:rsidRPr="00455349" w:rsidRDefault="009546BB" w:rsidP="009546BB">
      <w:pPr>
        <w:rPr>
          <w:rFonts w:ascii="Times New Roman" w:hAnsi="Times New Roman"/>
          <w:sz w:val="23"/>
          <w:szCs w:val="23"/>
        </w:rPr>
      </w:pPr>
    </w:p>
    <w:p w:rsidR="00C12C59" w:rsidRDefault="00C12C59"/>
    <w:sectPr w:rsidR="00C12C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057E0"/>
    <w:multiLevelType w:val="hybridMultilevel"/>
    <w:tmpl w:val="D2A230A6"/>
    <w:lvl w:ilvl="0" w:tplc="5ED699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D3"/>
    <w:rsid w:val="007979D3"/>
    <w:rsid w:val="009546BB"/>
    <w:rsid w:val="00C12C59"/>
    <w:rsid w:val="00F3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34CC6-2E9E-40EC-8CBD-FC20B944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46BB"/>
    <w:pPr>
      <w:tabs>
        <w:tab w:val="left" w:pos="284"/>
      </w:tabs>
      <w:spacing w:after="0" w:line="240" w:lineRule="exact"/>
      <w:jc w:val="both"/>
    </w:pPr>
    <w:rPr>
      <w:rFonts w:ascii="Times" w:eastAsia="Times New Roman" w:hAnsi="Times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4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o2">
    <w:name w:val="Testo 2"/>
    <w:rsid w:val="009546BB"/>
    <w:pPr>
      <w:spacing w:after="0" w:line="220" w:lineRule="exact"/>
      <w:ind w:firstLine="284"/>
      <w:jc w:val="both"/>
    </w:pPr>
    <w:rPr>
      <w:rFonts w:ascii="Times" w:eastAsia="Times New Roman" w:hAnsi="Times" w:cs="Times New Roman"/>
      <w:noProof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uw8</dc:creator>
  <cp:keywords/>
  <dc:description/>
  <cp:lastModifiedBy>Belleri Erica</cp:lastModifiedBy>
  <cp:revision>2</cp:revision>
  <dcterms:created xsi:type="dcterms:W3CDTF">2021-03-23T10:02:00Z</dcterms:created>
  <dcterms:modified xsi:type="dcterms:W3CDTF">2021-03-23T10:02:00Z</dcterms:modified>
</cp:coreProperties>
</file>